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WYKAZ PUNKTÓW KONTROLI AUTOKARÓW</w:t>
      </w:r>
    </w:p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w woj. lubelskim </w:t>
      </w:r>
    </w:p>
    <w:p>
      <w:pPr>
        <w:pStyle w:val="Normal"/>
        <w:jc w:val="center"/>
        <w:rPr/>
      </w:pPr>
      <w:r>
        <w:rPr>
          <w:b/>
          <w:i/>
          <w:sz w:val="28"/>
        </w:rPr>
        <w:t>w ramach działań „BEZPIECZNE WAKACJE 2019”</w:t>
      </w:r>
    </w:p>
    <w:tbl>
      <w:tblPr>
        <w:tblStyle w:val="Tabela-Siatka"/>
        <w:tblW w:w="8645" w:type="dxa"/>
        <w:jc w:val="center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2197"/>
        <w:gridCol w:w="3546"/>
        <w:gridCol w:w="2268"/>
      </w:tblGrid>
      <w:tr>
        <w:trPr>
          <w:trHeight w:val="280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miejsce kontroli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nr tel. kontaktowego</w:t>
            </w:r>
          </w:p>
        </w:tc>
      </w:tr>
      <w:tr>
        <w:trPr>
          <w:trHeight w:val="1479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Biała Podlaska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Biała Podlaska ul. Plac Wojska Polskiego 23 -  parking przy KMP Biała Podlaska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(83)3448300  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(83)3448293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Chełm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Chełm ul. Armii Krajowej (parking przy Parku Miejskim)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(82)5601210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(82)5601502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Lublin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Lublin Al. Warszawska 96 (parking przy Muzeum Wsi Lubelskiej), Lublin Al. Zygmuntowskie 4 (parking pomiędzy MOSIR a stacją paliw)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(81)5354149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(81)5354850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KMP Zamość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Zamość ul. Partyzantów (dawny parking przy PZU</w:t>
            </w:r>
            <w:bookmarkStart w:id="0" w:name="_GoBack"/>
            <w:bookmarkEnd w:id="0"/>
            <w:r>
              <w:rPr/>
              <w:t>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(84)6771417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(84)6771231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Biłgoraj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Biłgoraj ul. Sikorskiego 22 (  parking dyskontu spożywczego Lidl)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(84)6868210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(84)6868260 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KPP Hrubieszów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Hrubieszów ul. Piłsudskiego ( parking przy sklepie Stokrotka)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( 84) 6966280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(całodobowo) lub </w:t>
            </w:r>
          </w:p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  <w:t>(84) 6966260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Janów Lubelski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</w:rPr>
              <w:t xml:space="preserve">Janów Lubelski ul. Ks. Skorupki 9 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</w:rPr>
              <w:t>(15)8710290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 xml:space="preserve">(całodobowo) lub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>(15) 8710225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KPP Krasnystaw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Krasnystaw ul. Lwowska plac przy dworcu PKP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(82)5756210,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/>
                <w:sz w:val="22"/>
                <w:szCs w:val="22"/>
                <w:lang w:val="pl-PL"/>
              </w:rPr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(82)5756201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Kraśnik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Kraśnik ul. Jagiellońska ( dawny rejon PKS)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(81)8262210,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(całodobowo) lub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(81)8262224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Lubartów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Lubartów ul. Lubelska 138 (parking stacji paliw BP)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(81)8526290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(81)8526220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Łęczna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Łęczna ul. Braci Wójcickich – parking </w:t>
            </w:r>
            <w:r>
              <w:rPr/>
              <w:t>przy cmentarzu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(81)7527210                     (całodobowo)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Łuków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Łuków ul. Siedlecka – parking Szkoły Podstawowej nr 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baza PKS Łuków ul. Piłsudskiego 29,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Łuków ul. Wyszyńskiego – parking przy Kościele pw. Podwyższenia Krzyża Świętego, oraz miejsce wskazane przez osobę zgłaszającą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(25)7976291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(25)7976272 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Opole Lubelskie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Opole Lubelskie ul. Fabryczna  parking przy sklepie  Stokrotka, Poniatowa ul. Plac Konstytucji 3 Maja,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Józefów nad Wisłą Pl. Wolności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( 81) 8288210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 8288251 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Parczew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Parczew, parking przy ul. Mickiewicza 1 ( vis-a-vis budynku KPP                     w Parczewie)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(83)3553290 (całodobowo) 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(83)3553202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Puławy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Puławy ul. Słowackiego ( Błonia Miejskie)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bookmarkStart w:id="1" w:name="__DdeLink__8340_1631492998"/>
            <w:bookmarkEnd w:id="1"/>
            <w:r>
              <w:rPr/>
              <w:t>(81)8890290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 8890321 od pon. do pt. w godz. 7.30-15.30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KPP Radzyń Podlaski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364_1060740721"/>
            <w:bookmarkEnd w:id="2"/>
            <w:r>
              <w:rPr/>
              <w:t>Radzyń Podlaski ul. Wyszyńskiego 2   (  parking dyskontu spożywczego Lidl)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(83)3512210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doraźnie  (83)3512229, 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Ryki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Ryki ul. Warszawska (Dworzec PKS – stanowisko „0”), Dęblin ul. Dworcowa (parking przy dworcu PKP)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(81)8650210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(całodobowo) </w:t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Świdnik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Świdnik ul. Lotników Polskich 1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(81)7494206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(całodobowo)</w:t>
            </w:r>
          </w:p>
        </w:tc>
      </w:tr>
      <w:tr>
        <w:trPr>
          <w:trHeight w:val="633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Tomaszów Lubelski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Tomaszów Lubelski ul. Żeromskiego 4 -parking przed KPP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(84)6648210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(całodobowo) lub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(82)6648253  </w:t>
            </w:r>
            <w:bookmarkStart w:id="3" w:name="__DdeLink__12451_915574703"/>
            <w:bookmarkEnd w:id="3"/>
            <w:r>
              <w:rPr/>
              <w:t>od pon. do pt. w godz. 7.30-15.30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633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197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KPP Włodawa</w:t>
            </w:r>
          </w:p>
        </w:tc>
        <w:tc>
          <w:tcPr>
            <w:tcW w:w="354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Włodawa ul. Wiejska przy Stadionie Miejskim</w:t>
            </w:r>
          </w:p>
        </w:tc>
        <w:tc>
          <w:tcPr>
            <w:tcW w:w="2268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(82)5727209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(całodobowo)  lub (82)5727240 od pon. do pt. w godz. 7.30-15.30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color w:val="5B9BD5" w:themeColor="accent1"/>
      </w:rPr>
      <w:t xml:space="preserve">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t xml:space="preserve">str. </w:t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" w:cs="" w:ascii="Calibri Light" w:hAnsi="Calibri Light" w:asciiTheme="majorHAnsi" w:cstheme="majorBidi" w:eastAsiaTheme="majorEastAsia" w:hAnsiTheme="majorHAnsi"/>
        <w:color w:val="5B9BD5" w:themeColor="accent1"/>
        <w:sz w:val="20"/>
        <w:szCs w:val="20"/>
      </w:rPr>
      <w:t xml:space="preserve"> z 2</w:t>
    </w:r>
  </w:p>
</w:ft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032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30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3052"/>
    <w:rPr/>
  </w:style>
  <w:style w:type="character" w:styleId="Mocnowyrniony">
    <w:name w:val="Mocno wyróżniony"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03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9a23f1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Gwka">
    <w:name w:val="Główka"/>
    <w:basedOn w:val="Normal"/>
    <w:link w:val="Nagwek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Spacing">
    <w:name w:val="No Spacing"/>
    <w:qFormat/>
    <w:pPr>
      <w:widowControl/>
      <w:overflowPunct w:val="true"/>
      <w:bidi w:val="0"/>
      <w:spacing w:lineRule="auto" w:line="259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2685-9F35-4AC3-BD45-846B5D5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LibreOffice/5.0.3.2$Windows_x86 LibreOffice_project/e5f16313668ac592c1bfb310f4390624e3dbfb75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2018-01-05T07:13:00Z</dcterms:created>
  <dc:creator>KonradGozdur</dc:creator>
  <dc:language>pl-PL</dc:language>
  <cp:lastPrinted>2019-06-03T09:45:17Z</cp:lastPrinted>
  <dcterms:modified xsi:type="dcterms:W3CDTF">2019-06-14T12:18:06Z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